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8FF" w:rsidRPr="00DC7469" w:rsidRDefault="009368FF" w:rsidP="009368FF">
      <w:pPr>
        <w:pStyle w:val="a3"/>
        <w:spacing w:after="0" w:line="240" w:lineRule="auto"/>
        <w:ind w:left="0" w:firstLine="709"/>
        <w:jc w:val="right"/>
        <w:rPr>
          <w:rFonts w:ascii="Times New Roman" w:hAnsi="Times New Roman"/>
          <w:b/>
          <w:sz w:val="24"/>
          <w:szCs w:val="24"/>
        </w:rPr>
      </w:pPr>
      <w:r>
        <w:rPr>
          <w:rFonts w:ascii="Times New Roman" w:hAnsi="Times New Roman"/>
          <w:b/>
          <w:sz w:val="24"/>
          <w:szCs w:val="24"/>
        </w:rPr>
        <w:t>Приложение 4</w:t>
      </w:r>
      <w:bookmarkStart w:id="0" w:name="_GoBack"/>
      <w:bookmarkEnd w:id="0"/>
    </w:p>
    <w:p w:rsidR="009368FF" w:rsidRPr="00DC7469" w:rsidRDefault="009368FF" w:rsidP="009368FF">
      <w:pPr>
        <w:pStyle w:val="a3"/>
        <w:spacing w:after="0" w:line="240" w:lineRule="auto"/>
        <w:ind w:left="0" w:firstLine="709"/>
        <w:jc w:val="right"/>
        <w:rPr>
          <w:rFonts w:ascii="Times New Roman" w:hAnsi="Times New Roman"/>
          <w:b/>
          <w:sz w:val="24"/>
          <w:szCs w:val="24"/>
        </w:rPr>
      </w:pPr>
    </w:p>
    <w:p w:rsidR="009368FF" w:rsidRDefault="009368FF" w:rsidP="009368FF">
      <w:pPr>
        <w:pStyle w:val="a3"/>
        <w:spacing w:after="0" w:line="240" w:lineRule="auto"/>
        <w:ind w:left="0" w:firstLine="709"/>
        <w:jc w:val="center"/>
        <w:rPr>
          <w:rFonts w:ascii="Times New Roman" w:hAnsi="Times New Roman"/>
          <w:sz w:val="24"/>
          <w:szCs w:val="24"/>
        </w:rPr>
      </w:pPr>
      <w:bookmarkStart w:id="1" w:name="_Toc94352785"/>
      <w:bookmarkStart w:id="2" w:name="_Toc94354186"/>
      <w:bookmarkStart w:id="3" w:name="_Toc94355841"/>
      <w:r w:rsidRPr="00DC7469">
        <w:rPr>
          <w:rFonts w:ascii="Times New Roman" w:hAnsi="Times New Roman"/>
          <w:b/>
          <w:sz w:val="24"/>
          <w:szCs w:val="24"/>
        </w:rPr>
        <w:t>Образец оформления статьи</w:t>
      </w:r>
    </w:p>
    <w:p w:rsidR="009368FF" w:rsidRDefault="009368FF" w:rsidP="009368FF">
      <w:pPr>
        <w:pStyle w:val="a3"/>
        <w:spacing w:after="0" w:line="240" w:lineRule="auto"/>
        <w:ind w:left="0" w:firstLine="709"/>
        <w:rPr>
          <w:rFonts w:ascii="Times New Roman" w:hAnsi="Times New Roman"/>
          <w:sz w:val="24"/>
          <w:szCs w:val="24"/>
        </w:rPr>
      </w:pPr>
    </w:p>
    <w:p w:rsidR="009368FF" w:rsidRDefault="009368FF" w:rsidP="009368FF">
      <w:pPr>
        <w:pStyle w:val="a3"/>
        <w:spacing w:after="0" w:line="240" w:lineRule="auto"/>
        <w:ind w:left="0" w:firstLine="709"/>
        <w:rPr>
          <w:rFonts w:ascii="Times New Roman" w:hAnsi="Times New Roman"/>
          <w:sz w:val="24"/>
          <w:szCs w:val="24"/>
        </w:rPr>
      </w:pPr>
    </w:p>
    <w:p w:rsidR="009368FF" w:rsidRDefault="009368FF" w:rsidP="009368FF">
      <w:pPr>
        <w:pStyle w:val="a3"/>
        <w:spacing w:after="0" w:line="240" w:lineRule="auto"/>
        <w:ind w:left="0" w:firstLine="709"/>
        <w:rPr>
          <w:rFonts w:ascii="Times New Roman" w:hAnsi="Times New Roman"/>
          <w:b/>
          <w:sz w:val="24"/>
          <w:szCs w:val="24"/>
        </w:rPr>
      </w:pPr>
      <w:r w:rsidRPr="00DC7469">
        <w:rPr>
          <w:rFonts w:ascii="Times New Roman" w:hAnsi="Times New Roman"/>
          <w:sz w:val="24"/>
          <w:szCs w:val="24"/>
        </w:rPr>
        <w:t xml:space="preserve">УДК </w:t>
      </w:r>
      <w:r>
        <w:rPr>
          <w:rFonts w:ascii="Times New Roman" w:hAnsi="Times New Roman"/>
          <w:sz w:val="24"/>
          <w:szCs w:val="24"/>
        </w:rPr>
        <w:t>301.162</w:t>
      </w:r>
      <w:r w:rsidRPr="00F86153">
        <w:rPr>
          <w:rFonts w:ascii="Times New Roman" w:hAnsi="Times New Roman"/>
          <w:b/>
          <w:sz w:val="24"/>
          <w:szCs w:val="24"/>
        </w:rPr>
        <w:t xml:space="preserve"> </w:t>
      </w:r>
    </w:p>
    <w:p w:rsidR="009368FF" w:rsidRPr="00DC7469" w:rsidRDefault="009368FF" w:rsidP="009368FF">
      <w:pPr>
        <w:widowControl w:val="0"/>
        <w:spacing w:after="0" w:line="240" w:lineRule="auto"/>
        <w:ind w:firstLine="709"/>
        <w:rPr>
          <w:rFonts w:ascii="Times New Roman" w:hAnsi="Times New Roman" w:cs="Times New Roman"/>
          <w:sz w:val="24"/>
          <w:szCs w:val="24"/>
        </w:rPr>
      </w:pPr>
    </w:p>
    <w:p w:rsidR="009368FF" w:rsidRPr="004A585E" w:rsidRDefault="009368FF" w:rsidP="009368FF">
      <w:pPr>
        <w:keepNext/>
        <w:widowControl w:val="0"/>
        <w:spacing w:after="0" w:line="240" w:lineRule="auto"/>
        <w:ind w:firstLine="709"/>
        <w:jc w:val="center"/>
        <w:rPr>
          <w:rFonts w:ascii="Times New Roman" w:hAnsi="Times New Roman" w:cs="Times New Roman"/>
          <w:b/>
          <w:sz w:val="28"/>
          <w:szCs w:val="28"/>
        </w:rPr>
      </w:pPr>
      <w:r w:rsidRPr="004A585E">
        <w:rPr>
          <w:rFonts w:ascii="Times New Roman" w:hAnsi="Times New Roman" w:cs="Times New Roman"/>
          <w:b/>
          <w:sz w:val="28"/>
          <w:szCs w:val="28"/>
        </w:rPr>
        <w:t xml:space="preserve">Я. </w:t>
      </w:r>
      <w:proofErr w:type="spellStart"/>
      <w:r w:rsidRPr="004A585E">
        <w:rPr>
          <w:rFonts w:ascii="Times New Roman" w:hAnsi="Times New Roman" w:cs="Times New Roman"/>
          <w:b/>
          <w:sz w:val="28"/>
          <w:szCs w:val="28"/>
        </w:rPr>
        <w:t>П.Иванова</w:t>
      </w:r>
      <w:proofErr w:type="spellEnd"/>
      <w:r w:rsidRPr="004A585E">
        <w:rPr>
          <w:rFonts w:ascii="Times New Roman" w:hAnsi="Times New Roman" w:cs="Times New Roman"/>
          <w:b/>
          <w:sz w:val="28"/>
          <w:szCs w:val="28"/>
        </w:rPr>
        <w:t>, А. В. Петренко</w:t>
      </w:r>
    </w:p>
    <w:p w:rsidR="009368FF" w:rsidRDefault="009368FF" w:rsidP="009368FF">
      <w:pPr>
        <w:spacing w:after="0" w:line="240" w:lineRule="auto"/>
        <w:ind w:firstLine="709"/>
        <w:jc w:val="center"/>
        <w:rPr>
          <w:rFonts w:ascii="Times New Roman" w:hAnsi="Times New Roman" w:cs="Times New Roman"/>
          <w:sz w:val="24"/>
          <w:szCs w:val="24"/>
        </w:rPr>
      </w:pPr>
      <w:r w:rsidRPr="00DC7469">
        <w:rPr>
          <w:rFonts w:ascii="Times New Roman" w:hAnsi="Times New Roman" w:cs="Times New Roman"/>
          <w:sz w:val="24"/>
          <w:szCs w:val="24"/>
        </w:rPr>
        <w:t xml:space="preserve">Новокузнецкий институт (филиал) </w:t>
      </w:r>
      <w:r w:rsidRPr="00DC7469">
        <w:rPr>
          <w:rFonts w:ascii="Times New Roman" w:hAnsi="Times New Roman" w:cs="Times New Roman"/>
          <w:caps/>
          <w:sz w:val="24"/>
          <w:szCs w:val="24"/>
        </w:rPr>
        <w:t>ф</w:t>
      </w:r>
      <w:r w:rsidRPr="00DC7469">
        <w:rPr>
          <w:rFonts w:ascii="Times New Roman" w:hAnsi="Times New Roman" w:cs="Times New Roman"/>
          <w:sz w:val="24"/>
          <w:szCs w:val="24"/>
        </w:rPr>
        <w:t>едерального государственного бюджетного образовательного учреждения высшего образования «Кемеровский государственный университет», г. Новокузнецк</w:t>
      </w:r>
    </w:p>
    <w:p w:rsidR="009368FF" w:rsidRPr="00F57B29" w:rsidRDefault="009368FF" w:rsidP="009368FF">
      <w:pPr>
        <w:spacing w:after="0" w:line="240" w:lineRule="auto"/>
        <w:ind w:firstLine="709"/>
        <w:jc w:val="center"/>
        <w:rPr>
          <w:rFonts w:ascii="Times New Roman" w:hAnsi="Times New Roman" w:cs="Times New Roman"/>
          <w:sz w:val="24"/>
          <w:szCs w:val="24"/>
        </w:rPr>
      </w:pPr>
      <w:proofErr w:type="spellStart"/>
      <w:r>
        <w:rPr>
          <w:rFonts w:ascii="Times New Roman" w:hAnsi="Times New Roman" w:cs="Times New Roman"/>
          <w:sz w:val="24"/>
          <w:szCs w:val="24"/>
          <w:lang w:val="en-US"/>
        </w:rPr>
        <w:t>Ivanova</w:t>
      </w:r>
      <w:proofErr w:type="spellEnd"/>
      <w:r w:rsidRPr="00F57B29">
        <w:rPr>
          <w:rFonts w:ascii="Times New Roman" w:hAnsi="Times New Roman" w:cs="Times New Roman"/>
          <w:sz w:val="24"/>
          <w:szCs w:val="24"/>
        </w:rPr>
        <w:t>_</w:t>
      </w:r>
      <w:r>
        <w:rPr>
          <w:rFonts w:ascii="Times New Roman" w:hAnsi="Times New Roman" w:cs="Times New Roman"/>
          <w:sz w:val="24"/>
          <w:szCs w:val="24"/>
          <w:lang w:val="en-US"/>
        </w:rPr>
        <w:t>Y</w:t>
      </w:r>
      <w:r w:rsidRPr="00F57B29">
        <w:rPr>
          <w:rFonts w:ascii="Times New Roman" w:hAnsi="Times New Roman" w:cs="Times New Roman"/>
          <w:sz w:val="24"/>
          <w:szCs w:val="24"/>
        </w:rPr>
        <w:t>.</w:t>
      </w:r>
      <w:r>
        <w:rPr>
          <w:rFonts w:ascii="Times New Roman" w:hAnsi="Times New Roman" w:cs="Times New Roman"/>
          <w:sz w:val="24"/>
          <w:szCs w:val="24"/>
          <w:lang w:val="en-US"/>
        </w:rPr>
        <w:t>P</w:t>
      </w:r>
      <w:r w:rsidRPr="00F57B29">
        <w:rPr>
          <w:rFonts w:ascii="Times New Roman" w:hAnsi="Times New Roman" w:cs="Times New Roman"/>
          <w:sz w:val="24"/>
          <w:szCs w:val="24"/>
        </w:rPr>
        <w:t>.@</w:t>
      </w:r>
      <w:r>
        <w:rPr>
          <w:rFonts w:ascii="Times New Roman" w:hAnsi="Times New Roman" w:cs="Times New Roman"/>
          <w:sz w:val="24"/>
          <w:szCs w:val="24"/>
          <w:lang w:val="en-US"/>
        </w:rPr>
        <w:t>mail</w:t>
      </w:r>
      <w:r w:rsidRPr="00F57B29">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9368FF" w:rsidRPr="00DC7469" w:rsidRDefault="009368FF" w:rsidP="009368FF">
      <w:pPr>
        <w:spacing w:after="0" w:line="240" w:lineRule="auto"/>
        <w:ind w:firstLine="709"/>
        <w:jc w:val="both"/>
        <w:rPr>
          <w:rFonts w:ascii="Times New Roman" w:hAnsi="Times New Roman" w:cs="Times New Roman"/>
          <w:sz w:val="24"/>
          <w:szCs w:val="24"/>
        </w:rPr>
      </w:pPr>
    </w:p>
    <w:p w:rsidR="009368FF" w:rsidRDefault="009368FF" w:rsidP="009368FF">
      <w:pPr>
        <w:spacing w:after="0" w:line="240" w:lineRule="auto"/>
        <w:ind w:firstLine="709"/>
        <w:jc w:val="center"/>
        <w:rPr>
          <w:rFonts w:ascii="Times New Roman" w:hAnsi="Times New Roman" w:cs="Times New Roman"/>
          <w:b/>
          <w:sz w:val="30"/>
          <w:szCs w:val="30"/>
        </w:rPr>
      </w:pPr>
      <w:r w:rsidRPr="004A585E">
        <w:rPr>
          <w:rFonts w:ascii="Times New Roman" w:hAnsi="Times New Roman" w:cs="Times New Roman"/>
          <w:b/>
          <w:sz w:val="30"/>
          <w:szCs w:val="30"/>
        </w:rPr>
        <w:t>МЕДИАЦИЯ КАК СПОСОБ УРЕГУЛИРОВАНИЯ КОНФЛИКТОВ: ПРОБЛЕМЫ И ПЕРСПЕКТИВЫ В СОВРЕМЕННОЙ РОССИИ</w:t>
      </w:r>
    </w:p>
    <w:p w:rsidR="009368FF" w:rsidRPr="004A585E" w:rsidRDefault="009368FF" w:rsidP="009368FF">
      <w:pPr>
        <w:spacing w:after="0" w:line="240" w:lineRule="auto"/>
        <w:ind w:firstLine="709"/>
        <w:jc w:val="center"/>
        <w:rPr>
          <w:rFonts w:ascii="Times New Roman" w:hAnsi="Times New Roman" w:cs="Times New Roman"/>
          <w:b/>
          <w:sz w:val="30"/>
          <w:szCs w:val="30"/>
        </w:rPr>
      </w:pPr>
    </w:p>
    <w:p w:rsidR="009368FF" w:rsidRPr="004A585E" w:rsidRDefault="009368FF" w:rsidP="009368FF">
      <w:pPr>
        <w:spacing w:after="0" w:line="240" w:lineRule="auto"/>
        <w:ind w:firstLine="709"/>
        <w:jc w:val="both"/>
        <w:rPr>
          <w:rFonts w:ascii="Times New Roman" w:hAnsi="Times New Roman" w:cs="Times New Roman"/>
          <w:sz w:val="24"/>
          <w:szCs w:val="24"/>
        </w:rPr>
      </w:pPr>
      <w:r w:rsidRPr="001670A2">
        <w:rPr>
          <w:rFonts w:ascii="Times New Roman" w:hAnsi="Times New Roman" w:cs="Times New Roman"/>
          <w:b/>
          <w:sz w:val="24"/>
          <w:szCs w:val="24"/>
        </w:rPr>
        <w:t>Аннотация:</w:t>
      </w:r>
      <w:r>
        <w:rPr>
          <w:rFonts w:ascii="Times New Roman" w:hAnsi="Times New Roman" w:cs="Times New Roman"/>
          <w:i/>
          <w:sz w:val="24"/>
          <w:szCs w:val="24"/>
        </w:rPr>
        <w:t xml:space="preserve"> </w:t>
      </w:r>
      <w:bookmarkEnd w:id="1"/>
      <w:bookmarkEnd w:id="2"/>
      <w:bookmarkEnd w:id="3"/>
      <w:r w:rsidRPr="004A585E">
        <w:rPr>
          <w:rFonts w:ascii="Times New Roman" w:hAnsi="Times New Roman" w:cs="Times New Roman"/>
          <w:sz w:val="24"/>
          <w:szCs w:val="24"/>
        </w:rPr>
        <w:t xml:space="preserve">В статье рассматриваются основные проблемы изучения медиации в разрешении конфликтных ситуаций. Обращается внимание на то, что медиация является досудебным способом разрешения конфликтных ситуаций в современной России. Современные конфликты приобретают широкий </w:t>
      </w:r>
      <w:proofErr w:type="spellStart"/>
      <w:r w:rsidRPr="004A585E">
        <w:rPr>
          <w:rFonts w:ascii="Times New Roman" w:hAnsi="Times New Roman" w:cs="Times New Roman"/>
          <w:sz w:val="24"/>
          <w:szCs w:val="24"/>
        </w:rPr>
        <w:t>диапозон</w:t>
      </w:r>
      <w:proofErr w:type="spellEnd"/>
      <w:r w:rsidRPr="004A585E">
        <w:rPr>
          <w:rFonts w:ascii="Times New Roman" w:hAnsi="Times New Roman" w:cs="Times New Roman"/>
          <w:sz w:val="24"/>
          <w:szCs w:val="24"/>
        </w:rPr>
        <w:t>, от национальных до внутриличностных. Актуализируется необходимость внедрения в практику разрешения конфликтов опыт посредничества. В современной практике медиации используются различные подходы, одним из самых распространенных является восстановительный подход.</w:t>
      </w:r>
    </w:p>
    <w:p w:rsidR="009368FF" w:rsidRDefault="009368FF" w:rsidP="009368FF">
      <w:pPr>
        <w:spacing w:after="0" w:line="240" w:lineRule="auto"/>
        <w:ind w:firstLine="709"/>
        <w:jc w:val="both"/>
        <w:rPr>
          <w:rFonts w:ascii="Times New Roman" w:hAnsi="Times New Roman" w:cs="Times New Roman"/>
          <w:sz w:val="24"/>
          <w:szCs w:val="24"/>
        </w:rPr>
      </w:pPr>
      <w:r w:rsidRPr="004A585E">
        <w:rPr>
          <w:rFonts w:ascii="Times New Roman" w:hAnsi="Times New Roman" w:cs="Times New Roman"/>
          <w:b/>
          <w:sz w:val="24"/>
          <w:szCs w:val="24"/>
        </w:rPr>
        <w:t>Ключевые слова:</w:t>
      </w:r>
      <w:r>
        <w:rPr>
          <w:rFonts w:ascii="Times New Roman" w:hAnsi="Times New Roman" w:cs="Times New Roman"/>
          <w:b/>
          <w:sz w:val="24"/>
          <w:szCs w:val="24"/>
        </w:rPr>
        <w:t xml:space="preserve"> </w:t>
      </w:r>
      <w:r w:rsidRPr="004A585E">
        <w:rPr>
          <w:rFonts w:ascii="Times New Roman" w:hAnsi="Times New Roman" w:cs="Times New Roman"/>
          <w:sz w:val="24"/>
          <w:szCs w:val="24"/>
        </w:rPr>
        <w:t>конфликт, медиация, посредничество, диалог, восстановительный подход.</w:t>
      </w:r>
    </w:p>
    <w:p w:rsidR="009368FF" w:rsidRDefault="009368FF" w:rsidP="009368FF">
      <w:pPr>
        <w:spacing w:after="0" w:line="240" w:lineRule="auto"/>
        <w:ind w:firstLine="709"/>
        <w:jc w:val="both"/>
        <w:rPr>
          <w:rFonts w:ascii="Times New Roman" w:hAnsi="Times New Roman" w:cs="Times New Roman"/>
          <w:sz w:val="24"/>
          <w:szCs w:val="24"/>
        </w:rPr>
      </w:pPr>
    </w:p>
    <w:p w:rsidR="009368FF" w:rsidRPr="00F57B29" w:rsidRDefault="009368FF" w:rsidP="009368FF">
      <w:pPr>
        <w:spacing w:after="0" w:line="240" w:lineRule="auto"/>
        <w:ind w:firstLine="709"/>
        <w:jc w:val="center"/>
        <w:rPr>
          <w:rFonts w:ascii="Times New Roman" w:hAnsi="Times New Roman" w:cs="Times New Roman"/>
          <w:b/>
          <w:color w:val="222222"/>
          <w:sz w:val="28"/>
          <w:szCs w:val="28"/>
          <w:shd w:val="clear" w:color="auto" w:fill="F8F9FA"/>
          <w:lang w:val="en-US"/>
        </w:rPr>
      </w:pPr>
      <w:r w:rsidRPr="009368FF">
        <w:rPr>
          <w:lang w:val="en-US"/>
        </w:rPr>
        <w:br/>
      </w:r>
      <w:r w:rsidRPr="000A4007">
        <w:rPr>
          <w:rFonts w:ascii="Times New Roman" w:hAnsi="Times New Roman" w:cs="Times New Roman"/>
          <w:b/>
          <w:color w:val="222222"/>
          <w:sz w:val="28"/>
          <w:szCs w:val="28"/>
          <w:shd w:val="clear" w:color="auto" w:fill="F8F9FA"/>
          <w:lang w:val="en-US"/>
        </w:rPr>
        <w:t xml:space="preserve">I.P. </w:t>
      </w:r>
      <w:proofErr w:type="spellStart"/>
      <w:r w:rsidRPr="000A4007">
        <w:rPr>
          <w:rFonts w:ascii="Times New Roman" w:hAnsi="Times New Roman" w:cs="Times New Roman"/>
          <w:b/>
          <w:color w:val="222222"/>
          <w:sz w:val="28"/>
          <w:szCs w:val="28"/>
          <w:shd w:val="clear" w:color="auto" w:fill="F8F9FA"/>
          <w:lang w:val="en-US"/>
        </w:rPr>
        <w:t>Ivanova</w:t>
      </w:r>
      <w:proofErr w:type="spellEnd"/>
      <w:r w:rsidRPr="000A4007">
        <w:rPr>
          <w:rFonts w:ascii="Times New Roman" w:hAnsi="Times New Roman" w:cs="Times New Roman"/>
          <w:b/>
          <w:color w:val="222222"/>
          <w:sz w:val="28"/>
          <w:szCs w:val="28"/>
          <w:shd w:val="clear" w:color="auto" w:fill="F8F9FA"/>
          <w:lang w:val="en-US"/>
        </w:rPr>
        <w:t xml:space="preserve">, A.V. </w:t>
      </w:r>
      <w:proofErr w:type="spellStart"/>
      <w:r w:rsidRPr="000A4007">
        <w:rPr>
          <w:rFonts w:ascii="Times New Roman" w:hAnsi="Times New Roman" w:cs="Times New Roman"/>
          <w:b/>
          <w:color w:val="222222"/>
          <w:sz w:val="28"/>
          <w:szCs w:val="28"/>
          <w:shd w:val="clear" w:color="auto" w:fill="F8F9FA"/>
          <w:lang w:val="en-US"/>
        </w:rPr>
        <w:t>Petrenko</w:t>
      </w:r>
      <w:proofErr w:type="spellEnd"/>
    </w:p>
    <w:p w:rsidR="009368FF" w:rsidRPr="00F57B29" w:rsidRDefault="009368FF" w:rsidP="009368FF">
      <w:pPr>
        <w:spacing w:after="0" w:line="240" w:lineRule="auto"/>
        <w:ind w:firstLine="709"/>
        <w:jc w:val="center"/>
        <w:rPr>
          <w:rFonts w:ascii="Times New Roman" w:hAnsi="Times New Roman" w:cs="Times New Roman"/>
          <w:b/>
          <w:sz w:val="28"/>
          <w:szCs w:val="28"/>
          <w:lang w:val="en-US"/>
        </w:rPr>
      </w:pPr>
    </w:p>
    <w:p w:rsidR="009368FF" w:rsidRPr="000A4007" w:rsidRDefault="009368FF" w:rsidP="009368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jc w:val="center"/>
        <w:rPr>
          <w:rFonts w:ascii="inherit" w:eastAsia="Times New Roman" w:hAnsi="inherit" w:cs="Courier New"/>
          <w:color w:val="222222"/>
          <w:sz w:val="24"/>
          <w:szCs w:val="24"/>
          <w:lang w:val="en-US"/>
        </w:rPr>
      </w:pPr>
      <w:r w:rsidRPr="00F57B29">
        <w:rPr>
          <w:rFonts w:ascii="inherit" w:eastAsia="Times New Roman" w:hAnsi="inherit" w:cs="Courier New"/>
          <w:color w:val="222222"/>
          <w:sz w:val="24"/>
          <w:szCs w:val="24"/>
          <w:lang w:val="en-US"/>
        </w:rPr>
        <w:t>Novokuznetsk Institute (</w:t>
      </w:r>
      <w:r w:rsidRPr="00F57B29">
        <w:rPr>
          <w:rFonts w:ascii="Times New Roman" w:eastAsia="Times New Roman" w:hAnsi="Times New Roman" w:cs="Times New Roman"/>
          <w:color w:val="222222"/>
          <w:sz w:val="24"/>
          <w:szCs w:val="24"/>
          <w:lang w:val="en-US"/>
        </w:rPr>
        <w:t>branch</w:t>
      </w:r>
      <w:r w:rsidRPr="00F57B29">
        <w:rPr>
          <w:rFonts w:ascii="inherit" w:eastAsia="Times New Roman" w:hAnsi="inherit" w:cs="Courier New"/>
          <w:color w:val="222222"/>
          <w:sz w:val="24"/>
          <w:szCs w:val="24"/>
          <w:lang w:val="en-US"/>
        </w:rPr>
        <w:t>) of the Federal State Budgetary Educational Institution of Higher Education "Kemerovo State University", Novokuznetsk</w:t>
      </w:r>
    </w:p>
    <w:p w:rsidR="009368FF" w:rsidRPr="00F57B29" w:rsidRDefault="009368FF" w:rsidP="009368FF">
      <w:pPr>
        <w:spacing w:after="0" w:line="240" w:lineRule="auto"/>
        <w:ind w:firstLine="709"/>
        <w:jc w:val="center"/>
        <w:rPr>
          <w:rFonts w:ascii="Times New Roman" w:hAnsi="Times New Roman" w:cs="Times New Roman"/>
          <w:b/>
          <w:color w:val="222222"/>
          <w:sz w:val="30"/>
          <w:szCs w:val="30"/>
          <w:shd w:val="clear" w:color="auto" w:fill="F8F9FA"/>
          <w:lang w:val="en-US"/>
        </w:rPr>
      </w:pPr>
      <w:r w:rsidRPr="000A4007">
        <w:rPr>
          <w:lang w:val="en-US"/>
        </w:rPr>
        <w:br/>
      </w:r>
      <w:r w:rsidRPr="000A4007">
        <w:rPr>
          <w:rFonts w:ascii="Times New Roman" w:hAnsi="Times New Roman" w:cs="Times New Roman"/>
          <w:b/>
          <w:color w:val="222222"/>
          <w:sz w:val="30"/>
          <w:szCs w:val="30"/>
          <w:shd w:val="clear" w:color="auto" w:fill="F8F9FA"/>
          <w:lang w:val="en-US"/>
        </w:rPr>
        <w:t>MEDIA AS A METHOD OF CONFLICT SETTLEMENT: PROBLEMS AND PROSPECTS IN MODERN RUSSIA</w:t>
      </w:r>
    </w:p>
    <w:p w:rsidR="009368FF" w:rsidRPr="00F57B29" w:rsidRDefault="009368FF" w:rsidP="009368FF">
      <w:pPr>
        <w:spacing w:after="0" w:line="240" w:lineRule="auto"/>
        <w:ind w:firstLine="709"/>
        <w:jc w:val="center"/>
        <w:rPr>
          <w:rFonts w:ascii="Times New Roman" w:hAnsi="Times New Roman" w:cs="Times New Roman"/>
          <w:b/>
          <w:sz w:val="32"/>
          <w:szCs w:val="32"/>
          <w:lang w:val="en-US"/>
        </w:rPr>
      </w:pPr>
    </w:p>
    <w:p w:rsidR="009368FF" w:rsidRPr="00F57B29" w:rsidRDefault="009368FF" w:rsidP="009368FF">
      <w:pPr>
        <w:pStyle w:val="HTML"/>
        <w:shd w:val="clear" w:color="auto" w:fill="F8F9FA"/>
        <w:jc w:val="both"/>
        <w:rPr>
          <w:rFonts w:ascii="Times New Roman" w:hAnsi="Times New Roman" w:cs="Times New Roman"/>
          <w:color w:val="222222"/>
          <w:sz w:val="24"/>
          <w:szCs w:val="24"/>
          <w:lang w:val="en-US"/>
        </w:rPr>
      </w:pPr>
      <w:r w:rsidRPr="000A4007">
        <w:rPr>
          <w:rFonts w:ascii="inherit" w:hAnsi="inherit"/>
          <w:color w:val="222222"/>
          <w:sz w:val="32"/>
          <w:szCs w:val="32"/>
          <w:lang w:val="en-US"/>
        </w:rPr>
        <w:tab/>
      </w:r>
      <w:r w:rsidRPr="00F57B29">
        <w:rPr>
          <w:rFonts w:ascii="Times New Roman" w:hAnsi="Times New Roman" w:cs="Times New Roman"/>
          <w:b/>
          <w:color w:val="222222"/>
          <w:sz w:val="24"/>
          <w:szCs w:val="24"/>
          <w:lang w:val="en-US"/>
        </w:rPr>
        <w:t>Abstract:</w:t>
      </w:r>
      <w:r w:rsidRPr="00F57B29">
        <w:rPr>
          <w:rFonts w:ascii="Times New Roman" w:hAnsi="Times New Roman" w:cs="Times New Roman"/>
          <w:color w:val="222222"/>
          <w:sz w:val="24"/>
          <w:szCs w:val="24"/>
          <w:lang w:val="en-US"/>
        </w:rPr>
        <w:t xml:space="preserve"> The article discusses the main problems of studying mediation in resolving conflict situations. Attention is drawn to the fact that mediation is a pre-trial way of resolving conflict situations in modern Russia. Modern conflicts acquire a wide range, from national to intrapersonal. The need for introducing mediation experience into conflict resolution practice is being updated. In modern mediation practice, various approaches are used, one of the most common is the recovery approach.</w:t>
      </w:r>
    </w:p>
    <w:p w:rsidR="009368FF" w:rsidRPr="000A4007" w:rsidRDefault="009368FF" w:rsidP="009368FF">
      <w:pPr>
        <w:pStyle w:val="HTML"/>
        <w:shd w:val="clear" w:color="auto" w:fill="F8F9FA"/>
        <w:spacing w:line="408" w:lineRule="atLeast"/>
        <w:rPr>
          <w:rFonts w:ascii="Times New Roman" w:hAnsi="Times New Roman" w:cs="Times New Roman"/>
          <w:color w:val="222222"/>
          <w:sz w:val="24"/>
          <w:szCs w:val="24"/>
          <w:lang w:val="en-US"/>
        </w:rPr>
      </w:pPr>
      <w:r w:rsidRPr="00F57B29">
        <w:rPr>
          <w:rFonts w:ascii="inherit" w:hAnsi="inherit"/>
          <w:color w:val="222222"/>
          <w:sz w:val="24"/>
          <w:szCs w:val="24"/>
          <w:lang w:val="en-US"/>
        </w:rPr>
        <w:tab/>
      </w:r>
      <w:r w:rsidRPr="00F57B29">
        <w:rPr>
          <w:rFonts w:ascii="Times New Roman" w:hAnsi="Times New Roman" w:cs="Times New Roman"/>
          <w:b/>
          <w:color w:val="222222"/>
          <w:sz w:val="24"/>
          <w:szCs w:val="24"/>
          <w:lang w:val="en-US"/>
        </w:rPr>
        <w:t>Key words</w:t>
      </w:r>
      <w:r w:rsidRPr="00F57B29">
        <w:rPr>
          <w:rFonts w:ascii="Times New Roman" w:hAnsi="Times New Roman" w:cs="Times New Roman"/>
          <w:color w:val="222222"/>
          <w:sz w:val="24"/>
          <w:szCs w:val="24"/>
          <w:lang w:val="en-US"/>
        </w:rPr>
        <w:t>: conflict, mediation, mediation, dialogue, restorative approach.</w:t>
      </w:r>
    </w:p>
    <w:p w:rsidR="009368FF" w:rsidRPr="000A4007" w:rsidRDefault="009368FF" w:rsidP="009368FF">
      <w:pPr>
        <w:pStyle w:val="HTML"/>
        <w:shd w:val="clear" w:color="auto" w:fill="F8F9FA"/>
        <w:jc w:val="both"/>
        <w:rPr>
          <w:rFonts w:ascii="Times New Roman" w:hAnsi="Times New Roman" w:cs="Times New Roman"/>
          <w:color w:val="222222"/>
          <w:sz w:val="24"/>
          <w:szCs w:val="24"/>
          <w:lang w:val="en-US"/>
        </w:rPr>
      </w:pPr>
    </w:p>
    <w:p w:rsidR="009368FF" w:rsidRPr="000A4007" w:rsidRDefault="009368FF" w:rsidP="009368FF">
      <w:pPr>
        <w:spacing w:after="0" w:line="240" w:lineRule="auto"/>
        <w:ind w:firstLine="709"/>
        <w:rPr>
          <w:rFonts w:ascii="Times New Roman" w:hAnsi="Times New Roman" w:cs="Times New Roman"/>
          <w:b/>
          <w:sz w:val="28"/>
          <w:szCs w:val="28"/>
          <w:lang w:val="en-US"/>
        </w:rPr>
      </w:pPr>
    </w:p>
    <w:p w:rsidR="009368FF" w:rsidRPr="00F86153" w:rsidRDefault="009368FF" w:rsidP="009368FF">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современном мире </w:t>
      </w:r>
      <w:r w:rsidRPr="00F86153">
        <w:rPr>
          <w:rFonts w:ascii="Times New Roman" w:hAnsi="Times New Roman" w:cs="Times New Roman"/>
          <w:sz w:val="24"/>
          <w:szCs w:val="24"/>
        </w:rPr>
        <w:t>увеличилось количество конфликтов между людьми.</w:t>
      </w:r>
      <w:r>
        <w:rPr>
          <w:rFonts w:ascii="Times New Roman" w:hAnsi="Times New Roman" w:cs="Times New Roman"/>
          <w:sz w:val="24"/>
          <w:szCs w:val="24"/>
        </w:rPr>
        <w:t xml:space="preserve"> Конфликты стали связаны с агрессивными проявлениями человеческого поведения.</w:t>
      </w:r>
    </w:p>
    <w:p w:rsidR="009368FF" w:rsidRPr="00F86153" w:rsidRDefault="009368FF" w:rsidP="009368FF">
      <w:pPr>
        <w:spacing w:after="0" w:line="240" w:lineRule="auto"/>
        <w:ind w:firstLine="709"/>
        <w:jc w:val="both"/>
        <w:rPr>
          <w:rFonts w:ascii="Times New Roman" w:hAnsi="Times New Roman" w:cs="Times New Roman"/>
          <w:color w:val="000000"/>
          <w:sz w:val="24"/>
          <w:szCs w:val="24"/>
        </w:rPr>
      </w:pPr>
    </w:p>
    <w:p w:rsidR="009368FF" w:rsidRPr="00DC7469" w:rsidRDefault="009368FF" w:rsidP="009368FF">
      <w:pPr>
        <w:spacing w:after="0" w:line="240" w:lineRule="auto"/>
        <w:ind w:firstLine="709"/>
        <w:jc w:val="right"/>
        <w:rPr>
          <w:rFonts w:ascii="Times New Roman" w:hAnsi="Times New Roman" w:cs="Times New Roman"/>
          <w:color w:val="000000"/>
          <w:sz w:val="24"/>
          <w:szCs w:val="24"/>
        </w:rPr>
      </w:pPr>
      <w:r w:rsidRPr="00DC7469">
        <w:rPr>
          <w:rFonts w:ascii="Times New Roman" w:hAnsi="Times New Roman" w:cs="Times New Roman"/>
          <w:position w:val="-28"/>
          <w:sz w:val="24"/>
          <w:szCs w:val="24"/>
        </w:rPr>
        <w:object w:dxaOrig="38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30pt" o:ole="" fillcolor="window">
            <v:imagedata r:id="rId4" o:title=""/>
          </v:shape>
          <o:OLEObject Type="Embed" ProgID="Equation.3" ShapeID="_x0000_i1025" DrawAspect="Content" ObjectID="_1646560106" r:id="rId5"/>
        </w:object>
      </w:r>
      <w:r w:rsidRPr="00DC7469">
        <w:rPr>
          <w:rFonts w:ascii="Times New Roman" w:hAnsi="Times New Roman" w:cs="Times New Roman"/>
          <w:sz w:val="24"/>
          <w:szCs w:val="24"/>
        </w:rPr>
        <w:tab/>
      </w:r>
      <w:r w:rsidRPr="00DC7469">
        <w:rPr>
          <w:rFonts w:ascii="Times New Roman" w:hAnsi="Times New Roman" w:cs="Times New Roman"/>
          <w:sz w:val="24"/>
          <w:szCs w:val="24"/>
        </w:rPr>
        <w:tab/>
      </w:r>
      <w:r w:rsidRPr="00DC7469">
        <w:rPr>
          <w:rFonts w:ascii="Times New Roman" w:hAnsi="Times New Roman" w:cs="Times New Roman"/>
          <w:sz w:val="24"/>
          <w:szCs w:val="24"/>
        </w:rPr>
        <w:tab/>
      </w:r>
      <w:r w:rsidRPr="00DC7469">
        <w:rPr>
          <w:rFonts w:ascii="Times New Roman" w:hAnsi="Times New Roman" w:cs="Times New Roman"/>
          <w:sz w:val="24"/>
          <w:szCs w:val="24"/>
        </w:rPr>
        <w:tab/>
        <w:t>(1)</w:t>
      </w:r>
    </w:p>
    <w:p w:rsidR="009368FF" w:rsidRPr="00DC7469" w:rsidRDefault="009368FF" w:rsidP="009368FF">
      <w:pPr>
        <w:widowControl w:val="0"/>
        <w:spacing w:after="0" w:line="240" w:lineRule="auto"/>
        <w:ind w:firstLine="709"/>
        <w:jc w:val="right"/>
        <w:rPr>
          <w:rFonts w:ascii="Times New Roman" w:hAnsi="Times New Roman" w:cs="Times New Roman"/>
          <w:color w:val="000000"/>
          <w:sz w:val="24"/>
          <w:szCs w:val="24"/>
        </w:rPr>
      </w:pPr>
      <w:r w:rsidRPr="00DC7469">
        <w:rPr>
          <w:rFonts w:ascii="Times New Roman" w:hAnsi="Times New Roman" w:cs="Times New Roman"/>
          <w:color w:val="000000"/>
          <w:sz w:val="24"/>
          <w:szCs w:val="24"/>
        </w:rPr>
        <w:t>Таблица 1</w:t>
      </w:r>
    </w:p>
    <w:p w:rsidR="009368FF" w:rsidRPr="00DC7469" w:rsidRDefault="009368FF" w:rsidP="009368FF">
      <w:pPr>
        <w:widowControl w:val="0"/>
        <w:spacing w:after="0" w:line="240" w:lineRule="auto"/>
        <w:ind w:firstLine="709"/>
        <w:jc w:val="center"/>
        <w:rPr>
          <w:rFonts w:ascii="Times New Roman" w:hAnsi="Times New Roman" w:cs="Times New Roman"/>
          <w:color w:val="000000"/>
          <w:sz w:val="24"/>
          <w:szCs w:val="24"/>
        </w:rPr>
      </w:pPr>
      <w:r w:rsidRPr="00DC7469">
        <w:rPr>
          <w:rFonts w:ascii="Times New Roman" w:hAnsi="Times New Roman" w:cs="Times New Roman"/>
          <w:color w:val="000000"/>
          <w:sz w:val="24"/>
          <w:szCs w:val="24"/>
        </w:rPr>
        <w:t xml:space="preserve">Относительные показатели </w:t>
      </w:r>
      <w:r>
        <w:rPr>
          <w:rFonts w:ascii="Times New Roman" w:hAnsi="Times New Roman" w:cs="Times New Roman"/>
          <w:color w:val="000000"/>
          <w:sz w:val="24"/>
          <w:szCs w:val="24"/>
        </w:rPr>
        <w:t>количества конфликтов в стране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2"/>
        <w:gridCol w:w="3114"/>
        <w:gridCol w:w="3114"/>
      </w:tblGrid>
      <w:tr w:rsidR="009368FF" w:rsidRPr="00DC7469" w:rsidTr="00B810C7">
        <w:trPr>
          <w:cantSplit/>
          <w:trHeight w:val="398"/>
          <w:jc w:val="center"/>
        </w:trPr>
        <w:tc>
          <w:tcPr>
            <w:tcW w:w="1932" w:type="dxa"/>
            <w:vMerge w:val="restart"/>
            <w:vAlign w:val="center"/>
          </w:tcPr>
          <w:p w:rsidR="009368FF" w:rsidRPr="00DC7469" w:rsidRDefault="009368FF" w:rsidP="00B810C7">
            <w:pPr>
              <w:widowControl w:val="0"/>
              <w:spacing w:after="0" w:line="240" w:lineRule="auto"/>
              <w:rPr>
                <w:rFonts w:ascii="Times New Roman" w:hAnsi="Times New Roman" w:cs="Times New Roman"/>
                <w:sz w:val="24"/>
                <w:szCs w:val="24"/>
              </w:rPr>
            </w:pPr>
            <w:r w:rsidRPr="00DC7469">
              <w:rPr>
                <w:rFonts w:ascii="Times New Roman" w:hAnsi="Times New Roman" w:cs="Times New Roman"/>
                <w:sz w:val="24"/>
                <w:szCs w:val="24"/>
              </w:rPr>
              <w:t>Показатели</w:t>
            </w:r>
          </w:p>
        </w:tc>
        <w:tc>
          <w:tcPr>
            <w:tcW w:w="6228" w:type="dxa"/>
            <w:gridSpan w:val="2"/>
          </w:tcPr>
          <w:p w:rsidR="009368FF" w:rsidRPr="00DC7469" w:rsidRDefault="009368FF" w:rsidP="00B810C7">
            <w:pPr>
              <w:widowControl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Динамика развития в %</w:t>
            </w:r>
          </w:p>
        </w:tc>
      </w:tr>
      <w:tr w:rsidR="009368FF" w:rsidRPr="00DC7469" w:rsidTr="00B810C7">
        <w:trPr>
          <w:cantSplit/>
          <w:trHeight w:val="116"/>
          <w:jc w:val="center"/>
        </w:trPr>
        <w:tc>
          <w:tcPr>
            <w:tcW w:w="1932" w:type="dxa"/>
            <w:vMerge/>
          </w:tcPr>
          <w:p w:rsidR="009368FF" w:rsidRPr="00DC7469" w:rsidRDefault="009368FF" w:rsidP="00B810C7">
            <w:pPr>
              <w:widowControl w:val="0"/>
              <w:spacing w:after="0" w:line="240" w:lineRule="auto"/>
              <w:ind w:firstLine="709"/>
              <w:rPr>
                <w:rFonts w:ascii="Times New Roman" w:hAnsi="Times New Roman" w:cs="Times New Roman"/>
                <w:sz w:val="24"/>
                <w:szCs w:val="24"/>
              </w:rPr>
            </w:pPr>
          </w:p>
        </w:tc>
        <w:tc>
          <w:tcPr>
            <w:tcW w:w="3114" w:type="dxa"/>
          </w:tcPr>
          <w:p w:rsidR="009368FF" w:rsidRPr="00DC7469" w:rsidRDefault="009368FF" w:rsidP="00B810C7">
            <w:pPr>
              <w:widowControl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2017</w:t>
            </w:r>
            <w:r w:rsidRPr="00DC7469">
              <w:rPr>
                <w:rFonts w:ascii="Times New Roman" w:hAnsi="Times New Roman" w:cs="Times New Roman"/>
                <w:sz w:val="24"/>
                <w:szCs w:val="24"/>
              </w:rPr>
              <w:t xml:space="preserve"> г. </w:t>
            </w:r>
          </w:p>
        </w:tc>
        <w:tc>
          <w:tcPr>
            <w:tcW w:w="3114" w:type="dxa"/>
          </w:tcPr>
          <w:p w:rsidR="009368FF" w:rsidRPr="00DC7469" w:rsidRDefault="009368FF" w:rsidP="00B810C7">
            <w:pPr>
              <w:widowControl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2019</w:t>
            </w:r>
            <w:r w:rsidRPr="00DC7469">
              <w:rPr>
                <w:rFonts w:ascii="Times New Roman" w:hAnsi="Times New Roman" w:cs="Times New Roman"/>
                <w:sz w:val="24"/>
                <w:szCs w:val="24"/>
              </w:rPr>
              <w:t xml:space="preserve"> г. </w:t>
            </w:r>
          </w:p>
        </w:tc>
      </w:tr>
    </w:tbl>
    <w:p w:rsidR="009368FF" w:rsidRPr="00DC7469" w:rsidRDefault="009368FF" w:rsidP="009368FF">
      <w:pPr>
        <w:widowControl w:val="0"/>
        <w:spacing w:after="0" w:line="240" w:lineRule="auto"/>
        <w:ind w:firstLine="709"/>
        <w:jc w:val="both"/>
        <w:rPr>
          <w:rFonts w:ascii="Times New Roman" w:hAnsi="Times New Roman" w:cs="Times New Roman"/>
          <w:b/>
          <w:i/>
          <w:color w:val="999999"/>
          <w:sz w:val="24"/>
          <w:szCs w:val="24"/>
          <w:lang w:val="en-US"/>
        </w:rPr>
      </w:pPr>
    </w:p>
    <w:p w:rsidR="009368FF" w:rsidRPr="00DC7469" w:rsidRDefault="009368FF" w:rsidP="009368FF">
      <w:pPr>
        <w:widowControl w:val="0"/>
        <w:spacing w:after="0" w:line="240" w:lineRule="auto"/>
        <w:ind w:firstLine="709"/>
        <w:jc w:val="center"/>
        <w:rPr>
          <w:rFonts w:ascii="Times New Roman" w:hAnsi="Times New Roman" w:cs="Times New Roman"/>
          <w:noProof/>
          <w:sz w:val="24"/>
          <w:szCs w:val="24"/>
        </w:rPr>
      </w:pPr>
      <w:r w:rsidRPr="00DC7469">
        <w:rPr>
          <w:rFonts w:ascii="Times New Roman" w:hAnsi="Times New Roman" w:cs="Times New Roman"/>
          <w:noProof/>
          <w:sz w:val="24"/>
          <w:szCs w:val="24"/>
        </w:rPr>
        <w:drawing>
          <wp:inline distT="0" distB="0" distL="0" distR="0" wp14:anchorId="6B307222" wp14:editId="3C976C00">
            <wp:extent cx="2820670" cy="1050925"/>
            <wp:effectExtent l="19050" t="0" r="0" b="0"/>
            <wp:docPr id="3"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6"/>
                    <a:srcRect/>
                    <a:stretch>
                      <a:fillRect/>
                    </a:stretch>
                  </pic:blipFill>
                  <pic:spPr bwMode="auto">
                    <a:xfrm>
                      <a:off x="0" y="0"/>
                      <a:ext cx="2820670" cy="1050925"/>
                    </a:xfrm>
                    <a:prstGeom prst="rect">
                      <a:avLst/>
                    </a:prstGeom>
                    <a:noFill/>
                    <a:ln w="9525">
                      <a:noFill/>
                      <a:miter lim="800000"/>
                      <a:headEnd/>
                      <a:tailEnd/>
                    </a:ln>
                  </pic:spPr>
                </pic:pic>
              </a:graphicData>
            </a:graphic>
          </wp:inline>
        </w:drawing>
      </w:r>
    </w:p>
    <w:p w:rsidR="009368FF" w:rsidRPr="00DC7469" w:rsidRDefault="009368FF" w:rsidP="009368FF">
      <w:pPr>
        <w:widowControl w:val="0"/>
        <w:spacing w:after="0" w:line="240" w:lineRule="auto"/>
        <w:ind w:firstLine="709"/>
        <w:jc w:val="center"/>
        <w:rPr>
          <w:rFonts w:ascii="Times New Roman" w:hAnsi="Times New Roman" w:cs="Times New Roman"/>
          <w:sz w:val="24"/>
          <w:szCs w:val="24"/>
        </w:rPr>
      </w:pPr>
      <w:r w:rsidRPr="00DC7469">
        <w:rPr>
          <w:rFonts w:ascii="Times New Roman" w:hAnsi="Times New Roman" w:cs="Times New Roman"/>
          <w:noProof/>
          <w:sz w:val="24"/>
          <w:szCs w:val="24"/>
        </w:rPr>
        <w:t>Рис. 1.</w:t>
      </w:r>
      <w:r w:rsidRPr="00DC7469">
        <w:rPr>
          <w:rFonts w:ascii="Times New Roman" w:hAnsi="Times New Roman" w:cs="Times New Roman"/>
          <w:sz w:val="24"/>
          <w:szCs w:val="24"/>
        </w:rPr>
        <w:t xml:space="preserve"> </w:t>
      </w:r>
      <w:r>
        <w:rPr>
          <w:rFonts w:ascii="Times New Roman" w:hAnsi="Times New Roman" w:cs="Times New Roman"/>
          <w:sz w:val="24"/>
          <w:szCs w:val="24"/>
        </w:rPr>
        <w:t>Динамика развития</w:t>
      </w:r>
    </w:p>
    <w:p w:rsidR="009368FF" w:rsidRPr="00DC7469" w:rsidRDefault="009368FF" w:rsidP="009368FF">
      <w:pPr>
        <w:widowControl w:val="0"/>
        <w:spacing w:after="0" w:line="240" w:lineRule="auto"/>
        <w:ind w:firstLine="709"/>
        <w:jc w:val="center"/>
        <w:outlineLvl w:val="0"/>
        <w:rPr>
          <w:rFonts w:ascii="Times New Roman" w:hAnsi="Times New Roman" w:cs="Times New Roman"/>
          <w:b/>
          <w:bCs/>
          <w:sz w:val="24"/>
          <w:szCs w:val="24"/>
        </w:rPr>
      </w:pPr>
    </w:p>
    <w:p w:rsidR="009368FF" w:rsidRPr="00832931" w:rsidRDefault="009368FF" w:rsidP="009368FF">
      <w:pPr>
        <w:widowControl w:val="0"/>
        <w:spacing w:after="0" w:line="240" w:lineRule="auto"/>
        <w:ind w:firstLine="709"/>
        <w:jc w:val="center"/>
        <w:outlineLvl w:val="0"/>
        <w:rPr>
          <w:rFonts w:ascii="Times New Roman" w:hAnsi="Times New Roman" w:cs="Times New Roman"/>
          <w:b/>
          <w:bCs/>
          <w:sz w:val="28"/>
          <w:szCs w:val="28"/>
        </w:rPr>
      </w:pPr>
      <w:r w:rsidRPr="00832931">
        <w:rPr>
          <w:rFonts w:ascii="Times New Roman" w:hAnsi="Times New Roman" w:cs="Times New Roman"/>
          <w:b/>
          <w:bCs/>
          <w:sz w:val="28"/>
          <w:szCs w:val="28"/>
        </w:rPr>
        <w:t>Список литературы</w:t>
      </w:r>
    </w:p>
    <w:p w:rsidR="009368FF" w:rsidRPr="00832931" w:rsidRDefault="009368FF" w:rsidP="009368FF">
      <w:pPr>
        <w:widowControl w:val="0"/>
        <w:spacing w:after="0" w:line="360" w:lineRule="auto"/>
        <w:ind w:firstLine="709"/>
        <w:jc w:val="both"/>
        <w:outlineLvl w:val="0"/>
        <w:rPr>
          <w:rFonts w:ascii="Times New Roman" w:hAnsi="Times New Roman" w:cs="Times New Roman"/>
          <w:b/>
          <w:bCs/>
          <w:sz w:val="28"/>
          <w:szCs w:val="28"/>
        </w:rPr>
      </w:pPr>
      <w:r w:rsidRPr="00832931">
        <w:rPr>
          <w:rFonts w:ascii="Times New Roman" w:hAnsi="Times New Roman" w:cs="Times New Roman"/>
          <w:sz w:val="28"/>
          <w:szCs w:val="28"/>
        </w:rPr>
        <w:t xml:space="preserve">1.Кислинг, У. Сенсорная интеграция в диалоге: понять ребенка, распознать проблему, помочь обрести равновесие / У. </w:t>
      </w:r>
      <w:proofErr w:type="spellStart"/>
      <w:r w:rsidRPr="00832931">
        <w:rPr>
          <w:rFonts w:ascii="Times New Roman" w:hAnsi="Times New Roman" w:cs="Times New Roman"/>
          <w:sz w:val="28"/>
          <w:szCs w:val="28"/>
        </w:rPr>
        <w:t>Кислинг</w:t>
      </w:r>
      <w:proofErr w:type="spellEnd"/>
      <w:r w:rsidRPr="00832931">
        <w:rPr>
          <w:rFonts w:ascii="Times New Roman" w:hAnsi="Times New Roman" w:cs="Times New Roman"/>
          <w:sz w:val="28"/>
          <w:szCs w:val="28"/>
        </w:rPr>
        <w:t xml:space="preserve"> ; под ред. Е. В. </w:t>
      </w:r>
      <w:proofErr w:type="spellStart"/>
      <w:r w:rsidRPr="00832931">
        <w:rPr>
          <w:rFonts w:ascii="Times New Roman" w:hAnsi="Times New Roman" w:cs="Times New Roman"/>
          <w:sz w:val="28"/>
          <w:szCs w:val="28"/>
        </w:rPr>
        <w:t>Клочковой</w:t>
      </w:r>
      <w:proofErr w:type="spellEnd"/>
      <w:r w:rsidRPr="00832931">
        <w:rPr>
          <w:rFonts w:ascii="Times New Roman" w:hAnsi="Times New Roman" w:cs="Times New Roman"/>
          <w:sz w:val="28"/>
          <w:szCs w:val="28"/>
        </w:rPr>
        <w:t xml:space="preserve"> ; [пер. с немецкого К. А. </w:t>
      </w:r>
      <w:proofErr w:type="spellStart"/>
      <w:r w:rsidRPr="00832931">
        <w:rPr>
          <w:rFonts w:ascii="Times New Roman" w:hAnsi="Times New Roman" w:cs="Times New Roman"/>
          <w:sz w:val="28"/>
          <w:szCs w:val="28"/>
        </w:rPr>
        <w:t>Шарр</w:t>
      </w:r>
      <w:proofErr w:type="spellEnd"/>
      <w:r w:rsidRPr="00832931">
        <w:rPr>
          <w:rFonts w:ascii="Times New Roman" w:hAnsi="Times New Roman" w:cs="Times New Roman"/>
          <w:sz w:val="28"/>
          <w:szCs w:val="28"/>
        </w:rPr>
        <w:t xml:space="preserve">]. - 7-е.издание – Москва : </w:t>
      </w:r>
      <w:proofErr w:type="spellStart"/>
      <w:r w:rsidRPr="00832931">
        <w:rPr>
          <w:rFonts w:ascii="Times New Roman" w:hAnsi="Times New Roman" w:cs="Times New Roman"/>
          <w:sz w:val="28"/>
          <w:szCs w:val="28"/>
        </w:rPr>
        <w:t>Теревинф</w:t>
      </w:r>
      <w:proofErr w:type="spellEnd"/>
      <w:r w:rsidRPr="00832931">
        <w:rPr>
          <w:rFonts w:ascii="Times New Roman" w:hAnsi="Times New Roman" w:cs="Times New Roman"/>
          <w:sz w:val="28"/>
          <w:szCs w:val="28"/>
        </w:rPr>
        <w:t>, 2019. – 240 с. - ISBN 978-5-4212-0418-3. – Текст : непосредственный.</w:t>
      </w:r>
    </w:p>
    <w:p w:rsidR="009368FF" w:rsidRPr="00832931" w:rsidRDefault="009368FF" w:rsidP="009368FF">
      <w:pPr>
        <w:widowControl w:val="0"/>
        <w:spacing w:after="0" w:line="360" w:lineRule="auto"/>
        <w:ind w:firstLine="708"/>
        <w:jc w:val="both"/>
        <w:rPr>
          <w:rFonts w:ascii="Times New Roman" w:hAnsi="Times New Roman" w:cs="Times New Roman"/>
          <w:sz w:val="28"/>
          <w:szCs w:val="28"/>
        </w:rPr>
      </w:pPr>
      <w:r w:rsidRPr="00832931">
        <w:rPr>
          <w:rFonts w:ascii="Times New Roman" w:hAnsi="Times New Roman" w:cs="Times New Roman"/>
          <w:sz w:val="28"/>
          <w:szCs w:val="28"/>
        </w:rPr>
        <w:t xml:space="preserve">2.Стратегия социально-экономического развития Кемеровской области до 2025 г. [Электронный ресурс] // Администрация Кемеровской области : офиц. сайт. – </w:t>
      </w:r>
      <w:proofErr w:type="spellStart"/>
      <w:r w:rsidRPr="00832931">
        <w:rPr>
          <w:rFonts w:ascii="Times New Roman" w:hAnsi="Times New Roman" w:cs="Times New Roman"/>
          <w:sz w:val="28"/>
          <w:szCs w:val="28"/>
        </w:rPr>
        <w:t>Электрон.дан</w:t>
      </w:r>
      <w:proofErr w:type="spellEnd"/>
      <w:r w:rsidRPr="00832931">
        <w:rPr>
          <w:rFonts w:ascii="Times New Roman" w:hAnsi="Times New Roman" w:cs="Times New Roman"/>
          <w:sz w:val="28"/>
          <w:szCs w:val="28"/>
        </w:rPr>
        <w:t>. – Кемерово, 2015. – Режим доступа : http://www.ako.ru /PRESS/MESS/TEXT/doktrina.pdf</w:t>
      </w:r>
    </w:p>
    <w:p w:rsidR="009368FF" w:rsidRPr="00DC7469" w:rsidRDefault="009368FF" w:rsidP="009368FF">
      <w:pPr>
        <w:widowControl w:val="0"/>
        <w:spacing w:after="0" w:line="240" w:lineRule="auto"/>
        <w:ind w:firstLine="709"/>
        <w:jc w:val="right"/>
        <w:rPr>
          <w:rFonts w:ascii="Times New Roman" w:hAnsi="Times New Roman" w:cs="Times New Roman"/>
          <w:sz w:val="24"/>
          <w:szCs w:val="24"/>
        </w:rPr>
      </w:pPr>
      <w:r w:rsidRPr="00DC7469">
        <w:rPr>
          <w:rFonts w:ascii="Times New Roman" w:hAnsi="Times New Roman" w:cs="Times New Roman"/>
          <w:sz w:val="24"/>
          <w:szCs w:val="24"/>
        </w:rPr>
        <w:t xml:space="preserve">Научный руководитель д-р </w:t>
      </w:r>
      <w:proofErr w:type="spellStart"/>
      <w:r w:rsidRPr="00DC7469">
        <w:rPr>
          <w:rFonts w:ascii="Times New Roman" w:hAnsi="Times New Roman" w:cs="Times New Roman"/>
          <w:sz w:val="24"/>
          <w:szCs w:val="24"/>
        </w:rPr>
        <w:t>техн</w:t>
      </w:r>
      <w:proofErr w:type="spellEnd"/>
      <w:r w:rsidRPr="00DC7469">
        <w:rPr>
          <w:rFonts w:ascii="Times New Roman" w:hAnsi="Times New Roman" w:cs="Times New Roman"/>
          <w:sz w:val="24"/>
          <w:szCs w:val="24"/>
        </w:rPr>
        <w:t xml:space="preserve">. наук, профессор </w:t>
      </w:r>
      <w:r w:rsidRPr="00DC7469">
        <w:rPr>
          <w:rFonts w:ascii="Times New Roman" w:hAnsi="Times New Roman" w:cs="Times New Roman"/>
          <w:sz w:val="24"/>
          <w:szCs w:val="24"/>
        </w:rPr>
        <w:br/>
      </w:r>
      <w:proofErr w:type="spellStart"/>
      <w:r w:rsidRPr="00DC7469">
        <w:rPr>
          <w:rFonts w:ascii="Times New Roman" w:hAnsi="Times New Roman" w:cs="Times New Roman"/>
          <w:sz w:val="24"/>
          <w:szCs w:val="24"/>
        </w:rPr>
        <w:t>Шрепп</w:t>
      </w:r>
      <w:proofErr w:type="spellEnd"/>
      <w:r w:rsidRPr="00DC7469">
        <w:rPr>
          <w:rFonts w:ascii="Times New Roman" w:hAnsi="Times New Roman" w:cs="Times New Roman"/>
          <w:sz w:val="24"/>
          <w:szCs w:val="24"/>
        </w:rPr>
        <w:t xml:space="preserve"> Б. В.</w:t>
      </w:r>
    </w:p>
    <w:p w:rsidR="009368FF" w:rsidRDefault="009368FF" w:rsidP="009368FF">
      <w:pPr>
        <w:widowControl w:val="0"/>
        <w:spacing w:after="0" w:line="240" w:lineRule="auto"/>
        <w:ind w:firstLine="709"/>
        <w:rPr>
          <w:rFonts w:ascii="Times New Roman" w:hAnsi="Times New Roman" w:cs="Times New Roman"/>
          <w:sz w:val="24"/>
          <w:szCs w:val="24"/>
        </w:rPr>
      </w:pPr>
      <w:r w:rsidRPr="00DC7469">
        <w:rPr>
          <w:rFonts w:ascii="Times New Roman" w:hAnsi="Times New Roman" w:cs="Times New Roman"/>
          <w:sz w:val="24"/>
          <w:szCs w:val="24"/>
        </w:rPr>
        <w:t xml:space="preserve">© </w:t>
      </w:r>
      <w:r>
        <w:rPr>
          <w:rFonts w:ascii="Times New Roman" w:hAnsi="Times New Roman" w:cs="Times New Roman"/>
          <w:sz w:val="24"/>
          <w:szCs w:val="24"/>
        </w:rPr>
        <w:t xml:space="preserve">Иванова </w:t>
      </w:r>
      <w:r w:rsidRPr="00DC7469">
        <w:rPr>
          <w:rFonts w:ascii="Times New Roman" w:hAnsi="Times New Roman" w:cs="Times New Roman"/>
          <w:sz w:val="24"/>
          <w:szCs w:val="24"/>
        </w:rPr>
        <w:t xml:space="preserve">Я. П., </w:t>
      </w:r>
      <w:r>
        <w:rPr>
          <w:rFonts w:ascii="Times New Roman" w:hAnsi="Times New Roman" w:cs="Times New Roman"/>
          <w:sz w:val="24"/>
          <w:szCs w:val="24"/>
        </w:rPr>
        <w:t xml:space="preserve">Петренко </w:t>
      </w:r>
      <w:r w:rsidRPr="00DC7469">
        <w:rPr>
          <w:rFonts w:ascii="Times New Roman" w:hAnsi="Times New Roman" w:cs="Times New Roman"/>
          <w:sz w:val="24"/>
          <w:szCs w:val="24"/>
        </w:rPr>
        <w:t>А. В., 2017</w:t>
      </w:r>
    </w:p>
    <w:p w:rsidR="00CA6AB1" w:rsidRDefault="00CA6AB1"/>
    <w:sectPr w:rsidR="00CA6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FF"/>
    <w:rsid w:val="009368FF"/>
    <w:rsid w:val="00CA6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A56"/>
  <w15:chartTrackingRefBased/>
  <w15:docId w15:val="{93EB0457-5DE6-4DFD-9749-DC000771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368F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8FF"/>
    <w:pPr>
      <w:ind w:left="720"/>
      <w:contextualSpacing/>
    </w:pPr>
    <w:rPr>
      <w:rFonts w:ascii="Calibri" w:eastAsia="Calibri" w:hAnsi="Calibri" w:cs="Times New Roman"/>
      <w:lang w:eastAsia="en-US"/>
    </w:rPr>
  </w:style>
  <w:style w:type="paragraph" w:styleId="HTML">
    <w:name w:val="HTML Preformatted"/>
    <w:basedOn w:val="a"/>
    <w:link w:val="HTML0"/>
    <w:uiPriority w:val="99"/>
    <w:semiHidden/>
    <w:unhideWhenUsed/>
    <w:rsid w:val="0093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368F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Prikhodko</dc:creator>
  <cp:keywords/>
  <dc:description/>
  <cp:lastModifiedBy>Alexei Prikhodko</cp:lastModifiedBy>
  <cp:revision>1</cp:revision>
  <dcterms:created xsi:type="dcterms:W3CDTF">2020-03-24T10:01:00Z</dcterms:created>
  <dcterms:modified xsi:type="dcterms:W3CDTF">2020-03-24T10:02:00Z</dcterms:modified>
</cp:coreProperties>
</file>